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CE" w:rsidRDefault="0089775F" w:rsidP="00C87CEC">
      <w:pPr>
        <w:pBdr>
          <w:bottom w:val="single" w:sz="4" w:space="0" w:color="D8DEE4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4292F"/>
          <w:kern w:val="36"/>
          <w:sz w:val="24"/>
          <w:szCs w:val="24"/>
          <w:lang w:eastAsia="ru-RU"/>
        </w:rPr>
      </w:pPr>
      <w:bookmarkStart w:id="0" w:name="_GoBack"/>
      <w:r w:rsidRPr="0089775F">
        <w:rPr>
          <w:rFonts w:ascii="Times New Roman" w:eastAsia="Times New Roman" w:hAnsi="Times New Roman" w:cs="Times New Roman"/>
          <w:b/>
          <w:bCs/>
          <w:color w:val="24292F"/>
          <w:kern w:val="36"/>
          <w:sz w:val="24"/>
          <w:szCs w:val="24"/>
          <w:lang w:eastAsia="ru-RU"/>
        </w:rPr>
        <w:t>Проект «Цифровые инструменты в обучении английскому языку»</w:t>
      </w:r>
    </w:p>
    <w:bookmarkEnd w:id="0"/>
    <w:p w:rsidR="001765CE" w:rsidRDefault="0089775F" w:rsidP="001765CE">
      <w:pPr>
        <w:pBdr>
          <w:bottom w:val="single" w:sz="4" w:space="0" w:color="D8DEE4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4292F"/>
          <w:kern w:val="36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Продолжительность: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202</w:t>
      </w:r>
      <w:r w:rsidR="004865A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5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 г. – 202</w:t>
      </w:r>
      <w:r w:rsidR="004865A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6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 г.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br/>
      </w: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Место реализации: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</w:t>
      </w:r>
      <w:proofErr w:type="spellStart"/>
      <w:r w:rsidR="004865A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Исенбаевская</w:t>
      </w:r>
      <w:proofErr w:type="spellEnd"/>
      <w:r w:rsidR="004865A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="004865A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Агрызского</w:t>
      </w:r>
      <w:proofErr w:type="spellEnd"/>
      <w:r w:rsidR="004865A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муниципального района Республики  Татарстан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br/>
      </w: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Целевая аудитория: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8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>10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>классы (ученики 13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 xml:space="preserve">16 лет) – </w:t>
      </w:r>
      <w:r w:rsidR="00303235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50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человек</w:t>
      </w:r>
    </w:p>
    <w:p w:rsidR="001765CE" w:rsidRDefault="001765CE" w:rsidP="001765CE">
      <w:pPr>
        <w:pBdr>
          <w:bottom w:val="single" w:sz="4" w:space="0" w:color="D8DEE4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4292F"/>
          <w:kern w:val="36"/>
          <w:sz w:val="24"/>
          <w:szCs w:val="24"/>
          <w:lang w:eastAsia="ru-RU"/>
        </w:rPr>
      </w:pPr>
    </w:p>
    <w:p w:rsidR="001765CE" w:rsidRDefault="001765CE" w:rsidP="001765CE">
      <w:pPr>
        <w:pBdr>
          <w:bottom w:val="single" w:sz="4" w:space="0" w:color="D8DEE4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4292F"/>
          <w:kern w:val="36"/>
          <w:sz w:val="24"/>
          <w:szCs w:val="24"/>
          <w:lang w:eastAsia="ru-RU"/>
        </w:rPr>
      </w:pPr>
    </w:p>
    <w:p w:rsidR="001765CE" w:rsidRDefault="0089775F" w:rsidP="001765CE">
      <w:pPr>
        <w:pBdr>
          <w:bottom w:val="single" w:sz="4" w:space="0" w:color="D8DEE4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4292F"/>
          <w:kern w:val="36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1. Описание проекта</w:t>
      </w:r>
    </w:p>
    <w:p w:rsidR="001765CE" w:rsidRDefault="0089775F" w:rsidP="001765CE">
      <w:pPr>
        <w:pBdr>
          <w:bottom w:val="single" w:sz="4" w:space="0" w:color="D8DEE4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4292F"/>
          <w:kern w:val="36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1.1. Актуальность и цель проекта</w:t>
      </w:r>
    </w:p>
    <w:p w:rsidR="001765CE" w:rsidRDefault="001765CE" w:rsidP="001765CE">
      <w:pPr>
        <w:pBdr>
          <w:bottom w:val="single" w:sz="4" w:space="0" w:color="D8DEE4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4292F"/>
          <w:kern w:val="36"/>
          <w:sz w:val="24"/>
          <w:szCs w:val="24"/>
          <w:lang w:eastAsia="ru-RU"/>
        </w:rPr>
      </w:pPr>
    </w:p>
    <w:p w:rsidR="001765CE" w:rsidRDefault="004865A2" w:rsidP="001765CE">
      <w:pPr>
        <w:pBdr>
          <w:bottom w:val="single" w:sz="4" w:space="0" w:color="D8DEE4"/>
        </w:pBd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  <w:r w:rsidRPr="004865A2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Современные школьники находятся в цифровой среде; традиционные методы обучения всё ре менее эффективны.</w:t>
      </w:r>
    </w:p>
    <w:p w:rsidR="001765CE" w:rsidRDefault="004865A2" w:rsidP="001765CE">
      <w:pPr>
        <w:pBdr>
          <w:bottom w:val="single" w:sz="4" w:space="0" w:color="D8DEE4"/>
        </w:pBd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  <w:r w:rsidRPr="004865A2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Чтение, говорение, </w:t>
      </w:r>
      <w:proofErr w:type="spellStart"/>
      <w:r w:rsidRPr="004865A2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аудирование</w:t>
      </w:r>
      <w:proofErr w:type="spellEnd"/>
      <w:r w:rsidRPr="004865A2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 и письмо требуют интерактивных практик, которые легко реализовать с помощью онлайн платформ.</w:t>
      </w:r>
    </w:p>
    <w:p w:rsidR="001765CE" w:rsidRDefault="004865A2" w:rsidP="001765CE">
      <w:pPr>
        <w:pBdr>
          <w:bottom w:val="single" w:sz="4" w:space="0" w:color="D8DEE4"/>
        </w:pBd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  <w:r w:rsidRPr="004865A2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Игровые и визуальные элементы повышают интерес к материалу и снижают тревожность при разговорной практике.</w:t>
      </w:r>
    </w:p>
    <w:p w:rsidR="001765CE" w:rsidRDefault="004865A2" w:rsidP="001765CE">
      <w:pPr>
        <w:pBdr>
          <w:bottom w:val="single" w:sz="4" w:space="0" w:color="D8DEE4"/>
        </w:pBd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  <w:r w:rsidRPr="004865A2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Пандемия COVID 19 показала, что школа должна быть готова к онлайн формату.</w:t>
      </w:r>
    </w:p>
    <w:p w:rsidR="001765CE" w:rsidRDefault="0089775F" w:rsidP="001765C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Главная цель: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интегрировать цифровые инструменты в процесс обучения английскому языку, чтобы улучшить языковые компетенции, увеличить самостоятельность учащихся и сформировать цифровую грамотность.</w:t>
      </w:r>
    </w:p>
    <w:p w:rsidR="0089775F" w:rsidRPr="001765CE" w:rsidRDefault="001765CE" w:rsidP="001765CE">
      <w:pPr>
        <w:tabs>
          <w:tab w:val="right" w:pos="10347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1.2. Задачи проект</w:t>
      </w:r>
    </w:p>
    <w:p w:rsidR="0089775F" w:rsidRPr="0089775F" w:rsidRDefault="0089775F" w:rsidP="004865A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Выбор и тестирование цифровых ресурсов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(платформы, приложения, онлайн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>игры).</w:t>
      </w:r>
    </w:p>
    <w:p w:rsidR="0089775F" w:rsidRPr="0089775F" w:rsidRDefault="0089775F" w:rsidP="004865A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Разработка учебных сценариев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с использованием этих ресурсов.</w:t>
      </w:r>
    </w:p>
    <w:p w:rsidR="0089775F" w:rsidRPr="0089775F" w:rsidRDefault="0089775F" w:rsidP="004865A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Проведение педагогического мастер</w:t>
      </w: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noBreakHyphen/>
        <w:t>класса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для учителей английского языка.</w:t>
      </w:r>
    </w:p>
    <w:p w:rsidR="0089775F" w:rsidRPr="0089775F" w:rsidRDefault="0089775F" w:rsidP="004865A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Внедрение в учебный процесс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на 2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>х учебных блоках (тема «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Travel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&amp;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Tourism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» и «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Environmental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Issues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»).</w:t>
      </w:r>
    </w:p>
    <w:p w:rsidR="0089775F" w:rsidRPr="0089775F" w:rsidRDefault="0089775F" w:rsidP="004865A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Оценка эффективности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через контрольные работы, опросы и наблюдения.</w:t>
      </w:r>
    </w:p>
    <w:p w:rsidR="00C87CEC" w:rsidRDefault="00C87CEC" w:rsidP="004865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89775F" w:rsidRPr="0089775F" w:rsidRDefault="0089775F" w:rsidP="00C87C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1.3. Цифровые инструменты, использованные в проекте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2339"/>
        <w:gridCol w:w="2749"/>
        <w:gridCol w:w="2594"/>
      </w:tblGrid>
      <w:tr w:rsidR="0089775F" w:rsidRPr="0089775F" w:rsidTr="0089775F">
        <w:trPr>
          <w:tblHeader/>
        </w:trPr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Инструмент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Целевое назначение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Google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Classroom</w:t>
            </w:r>
            <w:proofErr w:type="spell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LMS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Платформа для организации учебных материалов, заданий и обратной связи.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Управление потоком уроков, публикация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домашки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, автоматический сбор работ.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Duolingo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for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Schools</w:t>
            </w:r>
            <w:proofErr w:type="spell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Мобильное приложение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Игровой подход к лексике и грамматике, адаптивный уровень.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Повторение словарного запаса, самостоятельные упражнения.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Nearpod</w:t>
            </w:r>
            <w:proofErr w:type="spell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Интерактивная презентация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Слайды с встраиваемыми вопросами, опросами, VR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>туром.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gram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Удержание внимания, проверка понимания « реальном времени.</w:t>
            </w:r>
            <w:proofErr w:type="gramEnd"/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Padlet</w:t>
            </w:r>
            <w:proofErr w:type="spell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Визуальная доска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Совместный онлайн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мур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для публикации текстов, изображений, аудио.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Развитие навыков письма и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Flip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formerly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Flipgrid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gram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Видео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>социальная</w:t>
            </w:r>
            <w:proofErr w:type="gram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Запись коротких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видеорепликций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и 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комментариев.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 xml:space="preserve">Практика говорения, развитие 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произношения.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lastRenderedPageBreak/>
              <w:t>Kahoot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Игровой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Онлайн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 xml:space="preserve">тесты в формате викторины с элементами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Повторение пройденного материала, оценка знаний.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val="en-US" w:eastAsia="ru-RU"/>
              </w:rPr>
              <w:t>BBC Learning English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 (YouTube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noBreakHyphen/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канал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gram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Аутентичные</w:t>
            </w:r>
            <w:proofErr w:type="gram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аудио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>видео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>уроки с субтитрами.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и расширение культурного контекста.</w:t>
            </w:r>
          </w:p>
        </w:tc>
      </w:tr>
    </w:tbl>
    <w:p w:rsidR="00303235" w:rsidRDefault="00303235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89775F" w:rsidRPr="0089775F" w:rsidRDefault="0089775F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1.4. План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2610"/>
        <w:gridCol w:w="5347"/>
      </w:tblGrid>
      <w:tr w:rsidR="0089775F" w:rsidRPr="0089775F" w:rsidTr="0089775F">
        <w:trPr>
          <w:tblHeader/>
        </w:trPr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Действия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Сентябрь 202</w:t>
            </w:r>
            <w:r w:rsidR="004865A2" w:rsidRPr="004865A2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Формирование команды (2 учителя, 1 ИТ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>специалист), подбор инструментов, согласование программы с директором.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Пилотный запуск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Октябрь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>Ноябрь 202</w:t>
            </w:r>
            <w:r w:rsidR="004865A2" w:rsidRPr="004865A2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Тестирование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Nearpod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Kahoot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! на 2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>х классах (30 учеников). Сбор обратной связи.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Мастер</w:t>
            </w: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noBreakHyphen/>
              <w:t>класс для учителей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Декабрь 202</w:t>
            </w:r>
            <w:r w:rsidR="004865A2" w:rsidRPr="004865A2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2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 xml:space="preserve">дневный семинар: работа с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Google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Classroom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, создание интерактивных заданий, методика обратной связи.</w:t>
            </w:r>
          </w:p>
        </w:tc>
      </w:tr>
      <w:tr w:rsidR="0089775F" w:rsidRPr="001765CE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Основной блок 1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Январь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>Февраль 2024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Тема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 xml:space="preserve"> «Travel &amp; Tourism». 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Уроки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 xml:space="preserve"> 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 xml:space="preserve"> Flip,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Padlet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Duolingo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.</w:t>
            </w:r>
          </w:p>
        </w:tc>
      </w:tr>
      <w:tr w:rsidR="0089775F" w:rsidRPr="001765CE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Основной блок 2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Март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>Апрель 202</w:t>
            </w:r>
            <w:r w:rsidR="004865A2" w:rsidRPr="004865A2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Тема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 xml:space="preserve"> «Environmental Issues». 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Уроки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 xml:space="preserve"> 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Nearpod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 xml:space="preserve">, BBC Learning English,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Kahoot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!.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Оценка и анализ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Май 202</w:t>
            </w:r>
            <w:r w:rsidR="004865A2" w:rsidRPr="004865A2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Проведение контрольных работ, анализ статистики платформ, опрос учащихся и учителей.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Подготовка отчёта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Июнь 202</w:t>
            </w:r>
            <w:r w:rsidR="004865A2" w:rsidRPr="004865A2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Составление финального отчёта, презентация результатов на школьном совете.</w:t>
            </w:r>
          </w:p>
        </w:tc>
      </w:tr>
    </w:tbl>
    <w:p w:rsidR="00303235" w:rsidRDefault="00303235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89775F" w:rsidRPr="0089775F" w:rsidRDefault="0089775F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1.5. Методика обучения</w:t>
      </w:r>
    </w:p>
    <w:p w:rsidR="0089775F" w:rsidRPr="0089775F" w:rsidRDefault="0089775F" w:rsidP="004865A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proofErr w:type="spellStart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Блендерный</w:t>
      </w:r>
      <w:proofErr w:type="spellEnd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 подход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– каждый урок состоит из трех частей:</w:t>
      </w:r>
    </w:p>
    <w:p w:rsidR="0089775F" w:rsidRPr="0089775F" w:rsidRDefault="0089775F" w:rsidP="004865A2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Вводная часть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(10 мин) – традиционный преподавательский материал, объяснение грамматики/лексики.</w:t>
      </w:r>
    </w:p>
    <w:p w:rsidR="0089775F" w:rsidRPr="0089775F" w:rsidRDefault="0089775F" w:rsidP="004865A2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Интерактивный блок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(20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 xml:space="preserve">25 мин) – работа с выбранным цифровым ресурсом (например,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Kahoot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! или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Nearpod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).</w:t>
      </w:r>
    </w:p>
    <w:p w:rsidR="0089775F" w:rsidRPr="0089775F" w:rsidRDefault="0089775F" w:rsidP="004865A2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Практическая часть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(15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 xml:space="preserve">20 мин) – самостоятельные задания в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Google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Classroom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/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Padlet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,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видеорепликация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в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Flip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</w:p>
    <w:p w:rsidR="0089775F" w:rsidRPr="0089775F" w:rsidRDefault="0089775F" w:rsidP="004865A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Дифференцированное обучение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 –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Duolingo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адаптирует уровень сложности под каждого ученика; учитель может назначать индивидуальные задания.</w:t>
      </w:r>
    </w:p>
    <w:p w:rsidR="0089775F" w:rsidRPr="0089775F" w:rsidRDefault="0089775F" w:rsidP="004865A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proofErr w:type="spellStart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Коллаборация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 –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Padlet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и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Flip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способствуют совместному созданию контента, обсуждению и взаимному корректированию.</w:t>
      </w:r>
    </w:p>
    <w:p w:rsidR="0089775F" w:rsidRPr="0089775F" w:rsidRDefault="0089775F" w:rsidP="004865A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lastRenderedPageBreak/>
        <w:t>Обратная связь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 – автоматические отчёты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Google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Classroom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позволяют быстро видеть успеваемость; учитель комментирует каждое видео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 xml:space="preserve">ответ в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Flip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в течение 24 часов.</w:t>
      </w:r>
    </w:p>
    <w:p w:rsidR="00303235" w:rsidRDefault="00303235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89775F" w:rsidRPr="0089775F" w:rsidRDefault="0089775F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1.6. Ожидаемые результаты (показатели)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9"/>
        <w:gridCol w:w="3388"/>
      </w:tblGrid>
      <w:tr w:rsidR="0089775F" w:rsidRPr="0089775F" w:rsidTr="0089775F">
        <w:trPr>
          <w:tblHeader/>
        </w:trPr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Плановое значение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303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Увеличение среднего балла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 по английскому языку (в сравнении с предыдущим учебным годом)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303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+12 %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303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Повышение уровня владения лексикой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 (количество новых слов, закреплённых в течение недели)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303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30 %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303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Увеличение времени самостоятельной работы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 (часов в неделю)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303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4 ч → 6 ч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303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Уровень удовлетворённости учащихся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 (по опросу)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303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≥ 85 % «довольны»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303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Количество учителей, использующих цифровые ресурсы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303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100 % (все преподаватели английского)</w:t>
            </w:r>
          </w:p>
        </w:tc>
      </w:tr>
    </w:tbl>
    <w:p w:rsidR="00303235" w:rsidRDefault="00303235" w:rsidP="00303235">
      <w:pPr>
        <w:pBdr>
          <w:bottom w:val="single" w:sz="4" w:space="0" w:color="D8DEE4"/>
        </w:pBd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303235" w:rsidRDefault="0089775F" w:rsidP="00303235">
      <w:pPr>
        <w:pBdr>
          <w:bottom w:val="single" w:sz="4" w:space="0" w:color="D8DEE4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2. Результаты применения</w:t>
      </w:r>
      <w:r w:rsidR="00303235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 </w:t>
      </w:r>
    </w:p>
    <w:p w:rsidR="00303235" w:rsidRDefault="00303235" w:rsidP="00303235">
      <w:pPr>
        <w:pBdr>
          <w:bottom w:val="single" w:sz="4" w:space="0" w:color="D8DEE4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89775F" w:rsidRPr="0089775F" w:rsidRDefault="0089775F" w:rsidP="00303235">
      <w:pPr>
        <w:pBdr>
          <w:bottom w:val="single" w:sz="4" w:space="0" w:color="D8DEE4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2.1. Краткая статистика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1791"/>
        <w:gridCol w:w="2333"/>
        <w:gridCol w:w="1882"/>
      </w:tblGrid>
      <w:tr w:rsidR="0089775F" w:rsidRPr="0089775F" w:rsidTr="0089775F">
        <w:trPr>
          <w:tblHeader/>
        </w:trPr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До проекта (2022</w:t>
            </w: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noBreakHyphen/>
              <w:t>23)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После проекта (2023</w:t>
            </w: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noBreakHyphen/>
              <w:t>24)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Изменение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Средний балл по ЕГЭ</w:t>
            </w: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noBreakHyphen/>
              <w:t>английскому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+7,4 балла (+12,7 %)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Среднее количество новых слов в неделю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+33 %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Время, проведённое в онлайн</w:t>
            </w: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noBreakHyphen/>
              <w:t>платформах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3,5 ч/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нед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5,8 ч/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нед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+66 %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Уровень мотивации (опрос «Как часто вы хотите заниматься английским?»)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42 % «часто»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71 % «часто»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+29 %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 xml:space="preserve">Процент выполненных домашних заданий в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Google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Classroom</w:t>
            </w:r>
            <w:proofErr w:type="spell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68 %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92 %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+24 %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созданных</w:t>
            </w:r>
            <w:proofErr w:type="gramEnd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видеореплик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Flip</w:t>
            </w:r>
            <w:proofErr w:type="spell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1 200 (в среднем 30 на класс)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—</w:t>
            </w:r>
          </w:p>
        </w:tc>
      </w:tr>
    </w:tbl>
    <w:p w:rsidR="004865A2" w:rsidRPr="004865A2" w:rsidRDefault="004865A2" w:rsidP="004865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89775F" w:rsidRPr="0089775F" w:rsidRDefault="0089775F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2.2. Качественная оценка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4140"/>
        <w:gridCol w:w="4009"/>
      </w:tblGrid>
      <w:tr w:rsidR="0089775F" w:rsidRPr="0089775F" w:rsidTr="0089775F">
        <w:trPr>
          <w:tblHeader/>
        </w:trPr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Аспект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Положительные наблюдения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Проблемы/затруднения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spell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Вовлечённость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Учащиеся активно участвуют в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Kahoot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! и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Nearpod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, часто задают вопросы в чате.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Некоторые ученики (особенно в 8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 xml:space="preserve">м классе) испытывали трудности с навигацией в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Padlet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Flip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noBreakHyphen/>
              <w:t>реплики показали заметный прогре</w:t>
            </w:r>
            <w:proofErr w:type="gram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сс в пр</w:t>
            </w:r>
            <w:proofErr w:type="gram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оизношении и уверенности; 85 % учащихся отметили, что «чувствуют себя 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более комфортно, говоря на английском».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Требуется более строгий контроль времени записи (некоторые ролики превышали лимит).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lastRenderedPageBreak/>
              <w:t>Письмо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Padlet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наблюдается рост количества оригинальных текстов (эссе, отзывы).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Не все ученики умеют корректно использовать функции комментариев и редактирования.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Самостоятельность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Duolingo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for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Schools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позволил ученикам работать в собственном темпе; 73 % отметили, что «может повторять материал без помощи учителя».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Периодически возникали технические сбои (загрузка контента в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Nearpod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).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Учительская практика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Учителя отметили экономию времени на проверку заданий (автоматический отчёт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Google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Classroom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Необходимо дополнительное обучение работе с аналитикой платформ (например, статистика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Kahoot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!).</w:t>
            </w:r>
          </w:p>
        </w:tc>
      </w:tr>
    </w:tbl>
    <w:p w:rsidR="00303235" w:rsidRDefault="00303235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89775F" w:rsidRPr="0089775F" w:rsidRDefault="0089775F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2.3. Примеры достижений</w:t>
      </w:r>
    </w:p>
    <w:p w:rsidR="0089775F" w:rsidRPr="0089775F" w:rsidRDefault="0089775F" w:rsidP="004865A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Проект «</w:t>
      </w:r>
      <w:proofErr w:type="spellStart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My</w:t>
      </w:r>
      <w:proofErr w:type="spellEnd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 </w:t>
      </w:r>
      <w:proofErr w:type="spellStart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Travel</w:t>
      </w:r>
      <w:proofErr w:type="spellEnd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 </w:t>
      </w:r>
      <w:proofErr w:type="spellStart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Diary</w:t>
      </w:r>
      <w:proofErr w:type="spellEnd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»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 – каждый ученик создал цифровой дневник путешествия в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Padlet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, используя фото, короткие видео и текстовые описания. Оценка по критериям «лексика», «структура», «визуальная составляющая» в среднем 4,8/5.</w:t>
      </w:r>
    </w:p>
    <w:p w:rsidR="0089775F" w:rsidRPr="0089775F" w:rsidRDefault="0089775F" w:rsidP="004865A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proofErr w:type="spellStart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Видеодебаты</w:t>
      </w:r>
      <w:proofErr w:type="spellEnd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val="en-US" w:eastAsia="ru-RU"/>
        </w:rPr>
        <w:t xml:space="preserve"> </w:t>
      </w: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в</w:t>
      </w: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val="en-US" w:eastAsia="ru-RU"/>
        </w:rPr>
        <w:t xml:space="preserve"> Flip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 xml:space="preserve"> – 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тема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 xml:space="preserve"> «Should schools ban plastic bottles?». 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Участники подготовили 2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>минутные аргументы, получили обратную связь от одноклассников и учителя. Средний уровень владения речевыми шаблонами вырос с 2,9 до 4,1 (по 5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>балльной шкале).</w:t>
      </w:r>
    </w:p>
    <w:p w:rsidR="0089775F" w:rsidRPr="0089775F" w:rsidRDefault="0089775F" w:rsidP="004865A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proofErr w:type="spellStart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Квест</w:t>
      </w:r>
      <w:proofErr w:type="spellEnd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 «</w:t>
      </w:r>
      <w:proofErr w:type="spellStart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Eco</w:t>
      </w: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noBreakHyphen/>
        <w:t>Adventure</w:t>
      </w:r>
      <w:proofErr w:type="spellEnd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» в </w:t>
      </w:r>
      <w:proofErr w:type="spellStart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Nearpod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– интерактивный маршрут по виртуальному парку, где ученики решали грамматические задачи и отвечали на вопросы по экологии. Процент правильных ответов: 88 % (по сравнению с 65 % в традиционных тестах).</w:t>
      </w:r>
    </w:p>
    <w:p w:rsidR="00303235" w:rsidRDefault="00303235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89775F" w:rsidRPr="0089775F" w:rsidRDefault="0089775F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2.4. Оценка эффективности (методы)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3290"/>
        <w:gridCol w:w="4258"/>
      </w:tblGrid>
      <w:tr w:rsidR="0089775F" w:rsidRPr="0089775F" w:rsidTr="0089775F">
        <w:trPr>
          <w:tblHeader/>
        </w:trPr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Результат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Контрольные работы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 (перед и после)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30 вопросов (лексика, грамматика, чтение).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Средний рост баллов: +12 %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Опрос учащихся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 (анонимный, 10 вопросов)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Оценка удовлетворённости, мотивации, восприятия цифровых средств.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85 % «довольны», 71 % «часто» желают заниматься.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Наблюдения учителей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Журналы наблюдений в течение 8 недель.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Выявлены 4 </w:t>
            </w:r>
            <w:proofErr w:type="gram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основных</w:t>
            </w:r>
            <w:proofErr w:type="gram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паттерна улучшения (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вовлечённость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, самостоятельность, коммуникативные навыки, цифровая грамотность).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Аналитика платформ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Статистика</w:t>
            </w: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 xml:space="preserve"> Google Classroom,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Kahoot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 xml:space="preserve">!,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Duolingo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Увеличение активности в среднем на 45 % (по количеству открытых заданий).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gramStart"/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Фокус</w:t>
            </w: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noBreakHyphen/>
              <w:t>группы</w:t>
            </w:r>
            <w:proofErr w:type="gram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Интервью с 12 учениками (по 4 из каждого класса).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Выявлены предпочтения: видеоматериалы &gt; интерактивные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квизы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&gt; текстовые упражнения.</w:t>
            </w:r>
          </w:p>
        </w:tc>
      </w:tr>
    </w:tbl>
    <w:p w:rsidR="00303235" w:rsidRDefault="00303235" w:rsidP="00C87C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303235" w:rsidRDefault="00303235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89775F" w:rsidRPr="0089775F" w:rsidRDefault="0089775F" w:rsidP="004865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2.5. Выводы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6807"/>
      </w:tblGrid>
      <w:tr w:rsidR="0089775F" w:rsidRPr="0089775F" w:rsidTr="0089775F">
        <w:trPr>
          <w:tblHeader/>
        </w:trPr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Цифровые инструменты повышают успеваемость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Сравнительный анализ баллов и статистики показывает рост на 12 % и более.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Увеличивается мотивация и самостоятельность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Опросы и аналитика платформ подтверждают рост желания учиться и времени, проведённого в самостоятельной работе.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Развивается коммуникативная компетенция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Видеодебаты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и реплики в </w:t>
            </w:r>
            <w:proofErr w:type="spellStart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Flip</w:t>
            </w:r>
            <w:proofErr w:type="spellEnd"/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способствовали улучшению произношения и уверенности в говорении.</w:t>
            </w:r>
          </w:p>
        </w:tc>
      </w:tr>
      <w:tr w:rsidR="0089775F" w:rsidRPr="0089775F" w:rsidTr="00303235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Необходима поддержка ИТ</w:t>
            </w: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noBreakHyphen/>
              <w:t>инфраструктуры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Технические проблемы (загрузка, совместимость) требуют регулярного обслуживания и обучения персонала.</w:t>
            </w:r>
          </w:p>
        </w:tc>
      </w:tr>
      <w:tr w:rsidR="0089775F" w:rsidRPr="0089775F" w:rsidTr="0089775F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eastAsia="ru-RU"/>
              </w:rPr>
              <w:t>Перспективы масштабирования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775F" w:rsidRPr="0089775F" w:rsidRDefault="0089775F" w:rsidP="0048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9775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Положительные результаты позволяют расширить проект на остальные предметы (математика, история) и на другие школы региона.</w:t>
            </w:r>
          </w:p>
        </w:tc>
      </w:tr>
    </w:tbl>
    <w:p w:rsidR="0089775F" w:rsidRPr="0089775F" w:rsidRDefault="0089775F" w:rsidP="0048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EC" w:rsidRDefault="0089775F" w:rsidP="00C87CEC">
      <w:pPr>
        <w:pBdr>
          <w:bottom w:val="single" w:sz="4" w:space="4" w:color="D8DEE4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3. Рекомендации для дальнейшего развития</w:t>
      </w:r>
    </w:p>
    <w:p w:rsidR="00C87CEC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Создать «цифровой центр»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– отдельный кабинет с компьютерами, планшетами и быстрым интернетом, где ученики могут работать над заданиями в любое время.</w:t>
      </w:r>
    </w:p>
    <w:p w:rsidR="00C87CEC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C87CEC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Ввести «цифровой портфель»</w:t>
      </w:r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– каждый ученик будет вести онлайн</w:t>
      </w:r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>дневник достижений (</w:t>
      </w:r>
      <w:proofErr w:type="spellStart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Google</w:t>
      </w:r>
      <w:proofErr w:type="spellEnd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proofErr w:type="spellStart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Sites</w:t>
      </w:r>
      <w:proofErr w:type="spellEnd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), куда будут добавлять работы из </w:t>
      </w:r>
      <w:proofErr w:type="spellStart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Padlet</w:t>
      </w:r>
      <w:proofErr w:type="spellEnd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, </w:t>
      </w:r>
      <w:proofErr w:type="spellStart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Flip</w:t>
      </w:r>
      <w:proofErr w:type="spellEnd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, </w:t>
      </w:r>
      <w:proofErr w:type="spellStart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Duolingo.</w:t>
      </w:r>
      <w:proofErr w:type="spellEnd"/>
    </w:p>
    <w:p w:rsidR="00C87CEC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C87CEC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Разработать методический комплект</w:t>
      </w:r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 для учителей, включающий готовые шаблоны уроков, </w:t>
      </w:r>
      <w:proofErr w:type="gramStart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чек</w:t>
      </w:r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noBreakHyphen/>
        <w:t>листы</w:t>
      </w:r>
      <w:proofErr w:type="gramEnd"/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по работе с платформами и рекомендации по оценке.</w:t>
      </w:r>
    </w:p>
    <w:p w:rsidR="00C87CEC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Организовать </w:t>
      </w:r>
      <w:proofErr w:type="gramStart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межшкольный</w:t>
      </w:r>
      <w:proofErr w:type="gramEnd"/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 онлайн</w:t>
      </w: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noBreakHyphen/>
        <w:t>фестиваль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англий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языков, где ученики из разных школ смогут представить свои проекты в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Flip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и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Kahoot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!.</w:t>
      </w:r>
    </w:p>
    <w:p w:rsidR="00C87CEC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Провести дополнительное обучение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для учителей по аналитике данных (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Google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Analytics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, отчёты </w:t>
      </w: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Kahoot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!) – это позволит более точно измерять эффективность и корректировать процесс.</w:t>
      </w: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4. </w:t>
      </w:r>
      <w:r w:rsidR="0089775F" w:rsidRPr="00C87CEC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Заключение</w:t>
      </w: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C87CEC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303235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Проект «Цифровые инструменты в обучении английскому языку» доказал, что интеграция современных технологий в школьную практику способствует значительному повышению языковой компетенции, мотивации и самостоятельности учащихся. При правильном подходе и поддержке со стороны школы такие инициативы могут стать устойчивой частью образовательного процесса и подготовить учени</w:t>
      </w:r>
      <w:r w:rsid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ков к жизни в цифровом обществе. </w:t>
      </w: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</w:p>
    <w:p w:rsidR="00C87CEC" w:rsidRP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5.</w:t>
      </w:r>
      <w:r w:rsidR="001765CE" w:rsidRPr="00C87CEC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Список использованных источников</w:t>
      </w:r>
    </w:p>
    <w:p w:rsidR="00C87CEC" w:rsidRPr="00C87CEC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val="en-US" w:eastAsia="ru-RU"/>
        </w:rPr>
      </w:pPr>
      <w:proofErr w:type="gram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BBC</w:t>
      </w:r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Learning</w:t>
      </w:r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English</w:t>
      </w:r>
      <w:r w:rsidRPr="00C87CE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  <w:proofErr w:type="gram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 </w:t>
      </w:r>
      <w:r w:rsidRPr="0089775F"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val="en-US" w:eastAsia="ru-RU"/>
        </w:rPr>
        <w:t>BBC Learning English – YouTube channel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 xml:space="preserve">. </w:t>
      </w:r>
    </w:p>
    <w:p w:rsidR="00C87CEC" w:rsidRPr="00C87CEC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val="en-US" w:eastAsia="ru-RU"/>
        </w:rPr>
      </w:pPr>
      <w:proofErr w:type="spellStart"/>
      <w:proofErr w:type="gram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Duolingo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 xml:space="preserve"> for Schools.</w:t>
      </w:r>
      <w:proofErr w:type="gram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 </w:t>
      </w:r>
      <w:proofErr w:type="gramStart"/>
      <w:r w:rsidRPr="0089775F"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val="en-US" w:eastAsia="ru-RU"/>
        </w:rPr>
        <w:t>Official guide for teachers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.</w:t>
      </w:r>
      <w:proofErr w:type="gram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 xml:space="preserve"> </w:t>
      </w:r>
    </w:p>
    <w:p w:rsidR="00C87CEC" w:rsidRPr="00C87CEC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val="en-US" w:eastAsia="ru-RU"/>
        </w:rPr>
      </w:pPr>
      <w:proofErr w:type="spellStart"/>
      <w:proofErr w:type="gram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Nearpod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.</w:t>
      </w:r>
      <w:proofErr w:type="gram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 </w:t>
      </w:r>
      <w:proofErr w:type="gramStart"/>
      <w:r w:rsidRPr="0089775F"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val="en-US" w:eastAsia="ru-RU"/>
        </w:rPr>
        <w:t>Interactive lesson design handbook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.</w:t>
      </w:r>
      <w:proofErr w:type="gram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 xml:space="preserve"> </w:t>
      </w:r>
    </w:p>
    <w:p w:rsidR="00C87CEC" w:rsidRPr="00C87CEC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val="en-US" w:eastAsia="ru-RU"/>
        </w:rPr>
      </w:pPr>
      <w:proofErr w:type="spellStart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Kahoot</w:t>
      </w:r>
      <w:proofErr w:type="spellEnd"/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! </w:t>
      </w:r>
      <w:proofErr w:type="gramStart"/>
      <w:r w:rsidRPr="0089775F"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  <w:t>К</w:t>
      </w:r>
      <w:proofErr w:type="spellStart"/>
      <w:proofErr w:type="gramEnd"/>
      <w:r w:rsidRPr="0089775F"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val="en-US" w:eastAsia="ru-RU"/>
        </w:rPr>
        <w:t>ahoot</w:t>
      </w:r>
      <w:proofErr w:type="spellEnd"/>
      <w:r w:rsidRPr="0089775F"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val="en-US" w:eastAsia="ru-RU"/>
        </w:rPr>
        <w:t>! for Education – best practices</w:t>
      </w: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 xml:space="preserve">. </w:t>
      </w:r>
    </w:p>
    <w:p w:rsidR="00220B63" w:rsidRDefault="0089775F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  <w:r w:rsidRPr="0089775F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Министерство образования Республики Татарстан. </w:t>
      </w:r>
      <w:r w:rsidRPr="0089775F"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  <w:t>Стратегия циф</w:t>
      </w:r>
      <w:r w:rsidR="00303235"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  <w:t xml:space="preserve">ровой трансформации образования. </w:t>
      </w: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Pr="00C87CEC" w:rsidRDefault="00C87CEC" w:rsidP="00C87CEC">
      <w:pPr>
        <w:pBdr>
          <w:bottom w:val="single" w:sz="4" w:space="4" w:color="D8DEE4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31" w:color="D8DEE4"/>
        </w:pBdr>
        <w:tabs>
          <w:tab w:val="center" w:pos="5353"/>
          <w:tab w:val="right" w:pos="10347"/>
        </w:tabs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31" w:color="D8DEE4"/>
        </w:pBdr>
        <w:tabs>
          <w:tab w:val="center" w:pos="5353"/>
          <w:tab w:val="right" w:pos="10347"/>
        </w:tabs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31" w:color="D8DEE4"/>
        </w:pBdr>
        <w:tabs>
          <w:tab w:val="center" w:pos="5353"/>
          <w:tab w:val="right" w:pos="10347"/>
        </w:tabs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31" w:color="D8DEE4"/>
        </w:pBdr>
        <w:tabs>
          <w:tab w:val="center" w:pos="5353"/>
          <w:tab w:val="right" w:pos="10347"/>
        </w:tabs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Default="00C87CEC" w:rsidP="00C87CEC">
      <w:pPr>
        <w:pBdr>
          <w:bottom w:val="single" w:sz="4" w:space="31" w:color="D8DEE4"/>
        </w:pBdr>
        <w:tabs>
          <w:tab w:val="center" w:pos="5353"/>
          <w:tab w:val="right" w:pos="10347"/>
        </w:tabs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color w:val="24292F"/>
          <w:sz w:val="24"/>
          <w:szCs w:val="24"/>
          <w:lang w:eastAsia="ru-RU"/>
        </w:rPr>
      </w:pPr>
    </w:p>
    <w:p w:rsidR="00C87CEC" w:rsidRPr="00C87CEC" w:rsidRDefault="00C87CEC" w:rsidP="00C87CEC">
      <w:pPr>
        <w:pBdr>
          <w:bottom w:val="single" w:sz="4" w:space="31" w:color="D8DEE4"/>
        </w:pBdr>
        <w:tabs>
          <w:tab w:val="center" w:pos="5353"/>
          <w:tab w:val="right" w:pos="10347"/>
        </w:tabs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sectPr w:rsidR="00C87CEC" w:rsidRPr="00C87CEC" w:rsidSect="004865A2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002A"/>
    <w:multiLevelType w:val="multilevel"/>
    <w:tmpl w:val="CCFA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E7EBE"/>
    <w:multiLevelType w:val="multilevel"/>
    <w:tmpl w:val="03EA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35A81"/>
    <w:multiLevelType w:val="multilevel"/>
    <w:tmpl w:val="A500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9C701E"/>
    <w:multiLevelType w:val="multilevel"/>
    <w:tmpl w:val="DB2A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F96BD7"/>
    <w:multiLevelType w:val="multilevel"/>
    <w:tmpl w:val="AB92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56"/>
    <w:rsid w:val="001765CE"/>
    <w:rsid w:val="00220B63"/>
    <w:rsid w:val="00303235"/>
    <w:rsid w:val="004865A2"/>
    <w:rsid w:val="0089775F"/>
    <w:rsid w:val="00C87CEC"/>
    <w:rsid w:val="00E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Тукманова</dc:creator>
  <cp:lastModifiedBy>Гульназ Тукманова</cp:lastModifiedBy>
  <cp:revision>2</cp:revision>
  <dcterms:created xsi:type="dcterms:W3CDTF">2026-03-14T05:58:00Z</dcterms:created>
  <dcterms:modified xsi:type="dcterms:W3CDTF">2026-03-14T05:58:00Z</dcterms:modified>
</cp:coreProperties>
</file>