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2C" w:rsidRPr="002F51A3" w:rsidRDefault="00942B2C" w:rsidP="00942B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в средней группе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«Этот загадочный</w:t>
      </w:r>
      <w:r w:rsidRPr="002F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мир космоса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</w:t>
      </w:r>
      <w:r w:rsidRPr="002F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42B2C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информационно-познавательный, творческий.</w:t>
      </w:r>
    </w:p>
    <w:p w:rsidR="00942B2C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воспитанники средней группы, воспитатели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родители.</w:t>
      </w:r>
    </w:p>
    <w:p w:rsidR="00942B2C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Длительность проекта:</w:t>
      </w:r>
    </w:p>
    <w:p w:rsidR="00942B2C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краткосрочный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неделя.</w:t>
      </w:r>
    </w:p>
    <w:p w:rsidR="00942B2C" w:rsidRPr="007B739C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проекта: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Возраст почемучек – самый замечательный возраст для детей. Малыши активно познают мир, открывают для себя новые истины. С раннего возраста им интере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сны загадки Вселенной. Д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ошкольников всегда привлекает тема космоса, так как все неведомое, непонят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ное, недоступное глазу притягивает детей. 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неизведанному? С помощью, каких методов можно заинтересовать ребенка, помочь ему узнавать новую, интересную информацию про космос? Метод проекта позволит детям усвоить сложный материал через совместный поиск решения проблемы, тем самым, делая познавательный процесс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полезным и интересным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над проектом носит комплексный характер, пронизывает все виды деятельности дошкольников, проходит в пов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седневной жизни и на 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интегрированных занятиях. Проектная деятельность развивает творческую активность детей, помогает самому педагогу развиваться как творческой </w:t>
      </w:r>
      <w:r w:rsidRPr="007B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личности. </w:t>
      </w:r>
      <w:r w:rsidRPr="007B739C">
        <w:rPr>
          <w:rFonts w:ascii="Times New Roman" w:hAnsi="Times New Roman" w:cs="Times New Roman"/>
          <w:color w:val="000000"/>
          <w:sz w:val="24"/>
          <w:szCs w:val="24"/>
        </w:rPr>
        <w:t>Данный проект поможет сформировать детям первоначальное представление о космосе, солнечной системе, о космонавтах.</w:t>
      </w:r>
    </w:p>
    <w:p w:rsidR="00942B2C" w:rsidRPr="00BD6002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Verdana" w:hAnsi="Verdana"/>
          <w:color w:val="000000"/>
          <w:sz w:val="20"/>
          <w:szCs w:val="20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>
        <w:rPr>
          <w:color w:val="000000"/>
        </w:rPr>
        <w:t> </w:t>
      </w:r>
      <w:r w:rsidRPr="00187FB5">
        <w:rPr>
          <w:rFonts w:ascii="Times New Roman" w:hAnsi="Times New Roman" w:cs="Times New Roman"/>
          <w:sz w:val="24"/>
          <w:szCs w:val="24"/>
        </w:rPr>
        <w:t>Сформировать у детей начальные элементарные</w:t>
      </w:r>
      <w:r w:rsidRPr="001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детей о космосе, о профессии космонавт, о планетах солнечной системы. 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Познакомить детей с российским праздником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День космонавтики, с первым космонавтом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Ю.А.Гага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риным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Развивать умения взаимодействовать друг с другом, побуждать детей к совместной деятельности. 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Развивать познавательный интерес, внимание, память, воображение, логическое мышление, творческие способности.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Воспитывать  чувство гордости к своей стране и к людям данной </w:t>
      </w:r>
      <w:proofErr w:type="spellStart"/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профессиии</w:t>
      </w:r>
      <w:proofErr w:type="spellEnd"/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Активизировать словарь: планета, космос, созвездие, ракета, скафандр, луна, вселенная, космонавт.</w:t>
      </w:r>
    </w:p>
    <w:p w:rsidR="00942B2C" w:rsidRDefault="00942B2C" w:rsidP="00942B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Ожидаемые результаты:</w:t>
      </w:r>
    </w:p>
    <w:p w:rsidR="00942B2C" w:rsidRPr="0045561E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</w:t>
      </w: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Заинтересовать детей темой о космосе.</w:t>
      </w:r>
      <w:r w:rsidRPr="0045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42B2C" w:rsidRPr="0045561E" w:rsidRDefault="00942B2C" w:rsidP="00942B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5561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понятия и представления о: планетах, звёздах, космических аппаратах, космонавтах и т. д.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</w:t>
      </w: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Дети самостоятельно проявляют инициативу: рассматривают иллюстрации, участвуют в беседах, задают вопросы, проявляют творчество  в работе,  с удовольствием рисуют, лепят, играют.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</w:t>
      </w: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.Участие в совместной деятельности родители-дети – рисунки и</w:t>
      </w:r>
      <w:proofErr w:type="gramStart"/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,</w:t>
      </w:r>
      <w:proofErr w:type="gramEnd"/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поделки к Дню космонавтике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942B2C" w:rsidRPr="0065374D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проекта:</w:t>
      </w:r>
    </w:p>
    <w:p w:rsidR="00942B2C" w:rsidRPr="00942B2C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Подготовительный этап.</w:t>
      </w:r>
    </w:p>
    <w:p w:rsidR="00942B2C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Формирование темы, целей, задач, актуальности и значимости, содержание проекта, предположение результата.</w:t>
      </w:r>
    </w:p>
    <w:p w:rsidR="00942B2C" w:rsidRPr="00024B65" w:rsidRDefault="00942B2C" w:rsidP="0094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  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Выявление первоначальных знаний детей о космосе.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Подбор методической и художественной 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ературы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реализации проекта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загадки, 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стихи,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ссказы, сказки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 Подбор наглядно-дидактического материала, различных атрибутов; организация развивающей предметно-пространственной среды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группе; оформление фотозоны.</w:t>
      </w:r>
    </w:p>
    <w:p w:rsidR="00942B2C" w:rsidRPr="00942B2C" w:rsidRDefault="00942B2C" w:rsidP="00942B2C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4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Основной этап: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Изучение источников по вопросам исследования.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Сбор и систематизация материала.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Беседы на тему: «Загадочное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небо?», «Что такое космос?», «Кто такие космонавты» и т.д.</w:t>
      </w:r>
    </w:p>
    <w:p w:rsidR="00942B2C" w:rsidRPr="002F51A3" w:rsidRDefault="00942B2C" w:rsidP="00942B2C">
      <w:pPr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      Рассматривание иллюстраций о космосе                       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Продуктивная деятельность:</w:t>
      </w: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Аппликация: «Ракета в космосе»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Лепка: «Ракета»</w:t>
      </w:r>
    </w:p>
    <w:p w:rsidR="00942B2C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  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Раскрашивание раскрасок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«Загадоч</w:t>
      </w:r>
      <w:r w:rsidRPr="002F5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ный мир космоса»</w:t>
      </w:r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     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Организация сюжетно - ролевых, дидактических и подвижных игр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 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игры: «Ждут нас быстрые ракеты»,</w:t>
      </w:r>
      <w:r w:rsidRPr="002F51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«Космонавты», «Полёт в космос»,</w:t>
      </w:r>
      <w:r w:rsidRPr="002F51A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«Звездные </w:t>
      </w:r>
      <w:proofErr w:type="spellStart"/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ловишки</w:t>
      </w:r>
      <w:proofErr w:type="spellEnd"/>
      <w:r w:rsidRPr="002F51A3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»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 «Космонавты»</w:t>
      </w:r>
    </w:p>
    <w:p w:rsidR="00942B2C" w:rsidRPr="002F51A3" w:rsidRDefault="00942B2C" w:rsidP="0094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Чтение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энциклопедии о космосе,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отрывка из книги В. Синицына «Первый космонавт»,</w:t>
      </w:r>
      <w:r w:rsidRPr="002F51A3">
        <w:rPr>
          <w:rFonts w:ascii="Times New Roman" w:eastAsia="Times New Roman" w:hAnsi="Times New Roman" w:cs="Times New Roman"/>
          <w:color w:val="211E1E"/>
          <w:sz w:val="24"/>
          <w:szCs w:val="24"/>
          <w:shd w:val="clear" w:color="auto" w:fill="FFFFFF"/>
          <w:lang w:eastAsia="ru-RU"/>
        </w:rPr>
        <w:t xml:space="preserve"> В. Степанов «Юрий Гагарин», Р. </w:t>
      </w:r>
      <w:proofErr w:type="spellStart"/>
      <w:r w:rsidRPr="002F51A3">
        <w:rPr>
          <w:rFonts w:ascii="Times New Roman" w:eastAsia="Times New Roman" w:hAnsi="Times New Roman" w:cs="Times New Roman"/>
          <w:color w:val="211E1E"/>
          <w:sz w:val="24"/>
          <w:szCs w:val="24"/>
          <w:shd w:val="clear" w:color="auto" w:fill="FFFFFF"/>
          <w:lang w:eastAsia="ru-RU"/>
        </w:rPr>
        <w:t>Сеф</w:t>
      </w:r>
      <w:proofErr w:type="spellEnd"/>
      <w:r w:rsidRPr="002F51A3">
        <w:rPr>
          <w:rFonts w:ascii="Times New Roman" w:eastAsia="Times New Roman" w:hAnsi="Times New Roman" w:cs="Times New Roman"/>
          <w:color w:val="211E1E"/>
          <w:sz w:val="24"/>
          <w:szCs w:val="24"/>
          <w:shd w:val="clear" w:color="auto" w:fill="FFFFFF"/>
          <w:lang w:eastAsia="ru-RU"/>
        </w:rPr>
        <w:t xml:space="preserve"> «Голубой метеорит»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Носов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«Незнайка на луне»,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стихотворений о космосе,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загадки о космосе</w:t>
      </w:r>
      <w:proofErr w:type="gramStart"/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</w:p>
    <w:p w:rsidR="00942B2C" w:rsidRPr="002F51A3" w:rsidRDefault="00942B2C" w:rsidP="00942B2C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Папка-передвижка для родителей «12 апреля – День космонавтики».</w:t>
      </w:r>
    </w:p>
    <w:p w:rsidR="00942B2C" w:rsidRPr="00942B2C" w:rsidRDefault="00942B2C" w:rsidP="00942B2C">
      <w:pPr>
        <w:shd w:val="clear" w:color="auto" w:fill="FFFFFF"/>
        <w:tabs>
          <w:tab w:val="right" w:pos="9355"/>
        </w:tabs>
        <w:spacing w:after="0" w:line="294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94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Заключительный этап:</w:t>
      </w:r>
      <w:r w:rsidRPr="00942B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942B2C" w:rsidRPr="00942B2C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    </w:t>
      </w:r>
      <w:r w:rsidRPr="00942B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Оформление фотозоны, фотографирование детей «Я космонавт»;</w:t>
      </w:r>
    </w:p>
    <w:p w:rsidR="00942B2C" w:rsidRPr="00942B2C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    </w:t>
      </w:r>
      <w:r w:rsidRPr="00942B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Папка-передвижка для родителей «12 апреля - День космонавтики»; </w:t>
      </w:r>
    </w:p>
    <w:p w:rsidR="00942B2C" w:rsidRPr="00942B2C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    </w:t>
      </w:r>
      <w:r w:rsidRPr="00942B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Выставка детских работ – рисунки, аппликация, лепка; </w:t>
      </w:r>
    </w:p>
    <w:p w:rsidR="00942B2C" w:rsidRPr="00942B2C" w:rsidRDefault="00942B2C" w:rsidP="0094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4. </w:t>
      </w:r>
      <w:r w:rsidRPr="00942B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Организация выставки работ детей, сделанных совмес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тно с родителями «Этот </w:t>
      </w:r>
      <w:bookmarkStart w:id="0" w:name="_GoBack"/>
      <w:bookmarkEnd w:id="0"/>
      <w:r w:rsidRPr="00942B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загадочный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942B2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космос».</w:t>
      </w:r>
      <w:r w:rsidRPr="00942B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42B2C" w:rsidRPr="00024B65" w:rsidRDefault="00942B2C" w:rsidP="00942B2C">
      <w:pPr>
        <w:shd w:val="clear" w:color="auto" w:fill="FFFFFF"/>
        <w:spacing w:after="0" w:line="240" w:lineRule="auto"/>
        <w:ind w:left="993" w:firstLine="283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B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Style w:val="a3"/>
        <w:tblW w:w="0" w:type="auto"/>
        <w:tblLook w:val="04A0"/>
      </w:tblPr>
      <w:tblGrid>
        <w:gridCol w:w="3379"/>
        <w:gridCol w:w="6192"/>
      </w:tblGrid>
      <w:tr w:rsidR="00942B2C" w:rsidTr="00BA2EE7">
        <w:tc>
          <w:tcPr>
            <w:tcW w:w="3379" w:type="dxa"/>
          </w:tcPr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проекта:</w:t>
            </w:r>
          </w:p>
        </w:tc>
        <w:tc>
          <w:tcPr>
            <w:tcW w:w="6192" w:type="dxa"/>
          </w:tcPr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942B2C" w:rsidTr="00BA2EE7">
        <w:tc>
          <w:tcPr>
            <w:tcW w:w="3379" w:type="dxa"/>
          </w:tcPr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 «Загадочное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небо?»</w:t>
            </w:r>
          </w:p>
        </w:tc>
        <w:tc>
          <w:tcPr>
            <w:tcW w:w="6192" w:type="dxa"/>
          </w:tcPr>
          <w:p w:rsidR="00942B2C" w:rsidRPr="002F51A3" w:rsidRDefault="00942B2C" w:rsidP="003455DA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Оживить в памяти детей целостный образ неба, явлений на небе,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эмоциональную сферу детей и тем самым вызвать у них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желание участвовать в беседе. Обогащение словарного запаса.</w:t>
            </w:r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B2C" w:rsidTr="00BA2EE7">
        <w:tc>
          <w:tcPr>
            <w:tcW w:w="3379" w:type="dxa"/>
          </w:tcPr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 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«Что такое космос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?»</w:t>
            </w:r>
          </w:p>
        </w:tc>
        <w:tc>
          <w:tcPr>
            <w:tcW w:w="6192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ормировать представление детей о планете Земля, познакомить с первым космон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автом Ю. А. Гагариным;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расширять представления детей о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профессии летчика – космонавта;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азвивать речь, память, мышление, воображение, фантазию;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воспитать уважение к профессии ле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тчика-космонавта;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научить бережному отношению к планете Земля.</w:t>
            </w:r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B2C" w:rsidTr="00BA2EE7">
        <w:tc>
          <w:tcPr>
            <w:tcW w:w="3379" w:type="dxa"/>
          </w:tcPr>
          <w:p w:rsidR="00942B2C" w:rsidRPr="00331EDF" w:rsidRDefault="00942B2C" w:rsidP="003455DA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331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Беседа «Первый космонавт».</w:t>
            </w:r>
          </w:p>
          <w:p w:rsidR="00942B2C" w:rsidRDefault="00942B2C" w:rsidP="003455DA">
            <w:pPr>
              <w:shd w:val="clear" w:color="auto" w:fill="FFFFFF"/>
              <w:spacing w:after="15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5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6192" w:type="dxa"/>
          </w:tcPr>
          <w:p w:rsidR="00942B2C" w:rsidRPr="00210D3B" w:rsidRDefault="00942B2C" w:rsidP="003455DA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r w:rsidRPr="0045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ознакомить детей с историей покорения космоса и первым космонавтом; воспитывать чувство гордости за первых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покорителей </w:t>
            </w:r>
            <w:r w:rsidRPr="0045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космоса;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воспитывать чувство патриотизма.</w:t>
            </w:r>
          </w:p>
        </w:tc>
      </w:tr>
      <w:tr w:rsidR="00942B2C" w:rsidTr="00BA2EE7">
        <w:tc>
          <w:tcPr>
            <w:tcW w:w="3379" w:type="dxa"/>
          </w:tcPr>
          <w:p w:rsidR="00942B2C" w:rsidRPr="00331EDF" w:rsidRDefault="00942B2C" w:rsidP="003455DA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Рисование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Полет в космос</w:t>
            </w:r>
            <w:r w:rsidRPr="00331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92" w:type="dxa"/>
          </w:tcPr>
          <w:p w:rsidR="00942B2C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45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азвивать чувство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омпозиции, фантазию, творчество.</w:t>
            </w:r>
          </w:p>
        </w:tc>
      </w:tr>
      <w:tr w:rsidR="00942B2C" w:rsidTr="00BA2EE7">
        <w:tc>
          <w:tcPr>
            <w:tcW w:w="3379" w:type="dxa"/>
          </w:tcPr>
          <w:p w:rsidR="00942B2C" w:rsidRPr="002F51A3" w:rsidRDefault="00942B2C" w:rsidP="003455DA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Лепка: «Ракета»</w:t>
            </w:r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Р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азвивать интерес к художественному творчеству,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закрепить понятия: открытый космос, невесомость, притяжение, планеты,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звезды, спутники, мете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оритный дождь, кометы,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 т. д. Учить детей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проявлять фантазию, творческое 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оображение продолжать работу по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формированию навыков речевого общения.</w:t>
            </w:r>
            <w:proofErr w:type="gramEnd"/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B2C" w:rsidTr="00BA2EE7">
        <w:tc>
          <w:tcPr>
            <w:tcW w:w="3379" w:type="dxa"/>
          </w:tcPr>
          <w:p w:rsidR="00942B2C" w:rsidRDefault="00942B2C" w:rsidP="003455DA">
            <w:pPr>
              <w:shd w:val="clear" w:color="auto" w:fill="FFFFFF"/>
              <w:spacing w:line="294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Раскрашивание раскрасок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«Загадоч</w:t>
            </w:r>
            <w:r w:rsidRPr="002F51A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ный мир космоса»</w:t>
            </w:r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азвивать интерес к художественному творчеству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Развивать у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детей наблюдательность, память, интерес к окружающему миру. Учить детей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проявлять фантазию, творческое 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оображение. </w:t>
            </w:r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B2C" w:rsidTr="00BA2EE7">
        <w:tc>
          <w:tcPr>
            <w:tcW w:w="3379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Сюжетно-ролевая игра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«Космонавты»</w:t>
            </w:r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Расширить тематику сюжетных игр. </w:t>
            </w:r>
          </w:p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Познакомить с работой космонавтов в космосе.</w:t>
            </w:r>
          </w:p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Воспитать смелость, выдержку.</w:t>
            </w:r>
          </w:p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Расширить словарный запас детей: «космическое пространство», «космодром», «полет», «открытый космос».</w:t>
            </w:r>
          </w:p>
          <w:p w:rsidR="00942B2C" w:rsidRDefault="00942B2C" w:rsidP="003455D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42B2C" w:rsidTr="00BA2EE7">
        <w:tc>
          <w:tcPr>
            <w:tcW w:w="3379" w:type="dxa"/>
          </w:tcPr>
          <w:p w:rsidR="00942B2C" w:rsidRPr="0045561E" w:rsidRDefault="00942B2C" w:rsidP="003455D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0344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«Путешествие в космос»</w:t>
            </w:r>
          </w:p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</w:tcPr>
          <w:p w:rsidR="00942B2C" w:rsidRPr="0045561E" w:rsidRDefault="00942B2C" w:rsidP="003455DA">
            <w:pPr>
              <w:shd w:val="clear" w:color="auto" w:fill="FFFFFF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</w:t>
            </w:r>
            <w:r w:rsidRPr="00455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аучить применять свои знания и умения на практике, создать между детьми дружескую атмосферу, развить у них ответственность, интерес, расширить словарный запас – «космос», «планета», «Марс», «космическое пространство», «невесомость», «космодром».</w:t>
            </w:r>
          </w:p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42B2C" w:rsidTr="00BA2EE7">
        <w:tc>
          <w:tcPr>
            <w:tcW w:w="3379" w:type="dxa"/>
          </w:tcPr>
          <w:p w:rsidR="00942B2C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«Ждут нас быстрые ракеты»,</w:t>
            </w:r>
            <w:r w:rsidRPr="002F51A3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«Космонавты», «Полёт в космос»</w:t>
            </w:r>
          </w:p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92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Закрепить умение быстро ориентироваться в пространстве, действовать по сигналу воспитателя, быть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внимательными, ловкими.</w:t>
            </w:r>
          </w:p>
        </w:tc>
      </w:tr>
      <w:tr w:rsidR="00942B2C" w:rsidTr="00BA2EE7">
        <w:tc>
          <w:tcPr>
            <w:tcW w:w="3379" w:type="dxa"/>
          </w:tcPr>
          <w:p w:rsidR="00942B2C" w:rsidRPr="003449BC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49B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энциклопедии о космосе,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отрывка из книги В. Синицына «Первый космонавт»,</w:t>
            </w:r>
            <w:r w:rsidRPr="002F51A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shd w:val="clear" w:color="auto" w:fill="FFFFFF"/>
                <w:lang w:eastAsia="ru-RU"/>
              </w:rPr>
              <w:t xml:space="preserve"> В. Степанов «Юрий Гагарин», Р. </w:t>
            </w:r>
            <w:proofErr w:type="spellStart"/>
            <w:r w:rsidRPr="002F51A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shd w:val="clear" w:color="auto" w:fill="FFFFFF"/>
                <w:lang w:eastAsia="ru-RU"/>
              </w:rPr>
              <w:t>Сеф</w:t>
            </w:r>
            <w:proofErr w:type="spellEnd"/>
            <w:r w:rsidRPr="002F51A3">
              <w:rPr>
                <w:rFonts w:ascii="Times New Roman" w:eastAsia="Times New Roman" w:hAnsi="Times New Roman" w:cs="Times New Roman"/>
                <w:color w:val="211E1E"/>
                <w:sz w:val="24"/>
                <w:szCs w:val="24"/>
                <w:shd w:val="clear" w:color="auto" w:fill="FFFFFF"/>
                <w:lang w:eastAsia="ru-RU"/>
              </w:rPr>
              <w:t xml:space="preserve"> «Голубой метеорит»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2F51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Носов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«Незнайка на луне»,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стихотворений о космосе,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загадки о космосе</w:t>
            </w:r>
          </w:p>
        </w:tc>
        <w:tc>
          <w:tcPr>
            <w:tcW w:w="6192" w:type="dxa"/>
          </w:tcPr>
          <w:p w:rsidR="00942B2C" w:rsidRPr="00024B65" w:rsidRDefault="00942B2C" w:rsidP="003455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</w:t>
            </w:r>
            <w:r w:rsidRPr="00024B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знакомить детей с литературой о космосе; воспитывать познавательную активность.</w:t>
            </w:r>
          </w:p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942B2C" w:rsidTr="00BA2EE7">
        <w:tc>
          <w:tcPr>
            <w:tcW w:w="3379" w:type="dxa"/>
          </w:tcPr>
          <w:p w:rsidR="00942B2C" w:rsidRPr="003449BC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Оформление фотозоны</w:t>
            </w:r>
          </w:p>
        </w:tc>
        <w:tc>
          <w:tcPr>
            <w:tcW w:w="6192" w:type="dxa"/>
          </w:tcPr>
          <w:p w:rsidR="00942B2C" w:rsidRDefault="00BA2EE7" w:rsidP="003455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105025" cy="2603316"/>
                  <wp:effectExtent l="19050" t="0" r="9525" b="0"/>
                  <wp:docPr id="2" name="Рисунок 2" descr="C:\Users\admin\Downloads\WhatsApp Image 2022-04-07 at 07.58.4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ownloads\WhatsApp Image 2022-04-07 at 07.58.4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241" cy="26035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B2C" w:rsidTr="00BA2EE7">
        <w:tc>
          <w:tcPr>
            <w:tcW w:w="3379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 детских работ – рисунки, аппликация, лепка</w:t>
            </w:r>
          </w:p>
        </w:tc>
        <w:tc>
          <w:tcPr>
            <w:tcW w:w="6192" w:type="dxa"/>
          </w:tcPr>
          <w:p w:rsidR="00942B2C" w:rsidRDefault="00BA2EE7" w:rsidP="003455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619500" cy="1352550"/>
                  <wp:effectExtent l="19050" t="0" r="0" b="0"/>
                  <wp:docPr id="3" name="Рисунок 3" descr="C:\Users\admin\Downloads\WhatsApp Image 2022-04-08 at 10.13.4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ownloads\WhatsApp Image 2022-04-08 at 10.13.4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0877" b="19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2EE7" w:rsidRPr="00BA2EE7" w:rsidRDefault="00BA2EE7" w:rsidP="003455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2419350" cy="1514475"/>
                  <wp:effectExtent l="19050" t="0" r="0" b="0"/>
                  <wp:docPr id="4" name="Рисунок 4" descr="C:\Users\admin\Downloads\WhatsApp Image 2022-04-11 at 20.07.3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ownloads\WhatsApp Image 2022-04-11 at 20.07.3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9499" b="235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3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B2C" w:rsidTr="00BA2EE7">
        <w:tc>
          <w:tcPr>
            <w:tcW w:w="3379" w:type="dxa"/>
          </w:tcPr>
          <w:p w:rsidR="00942B2C" w:rsidRPr="002F51A3" w:rsidRDefault="00942B2C" w:rsidP="003455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Выставка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работ детей, сделанных совмес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тно с родителями «Этот загадоч</w:t>
            </w:r>
            <w:r w:rsidRPr="002F51A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ный космос».</w:t>
            </w:r>
          </w:p>
        </w:tc>
        <w:tc>
          <w:tcPr>
            <w:tcW w:w="6192" w:type="dxa"/>
          </w:tcPr>
          <w:p w:rsidR="00942B2C" w:rsidRDefault="00BA2EE7" w:rsidP="003455D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3981450" cy="3244900"/>
                  <wp:effectExtent l="19050" t="0" r="0" b="0"/>
                  <wp:docPr id="1" name="Рисунок 1" descr="C:\Users\admin\Downloads\WhatsApp Image 2022-04-04 at 09.11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WhatsApp Image 2022-04-04 at 09.11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0" cy="324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42B2C" w:rsidRDefault="00942B2C" w:rsidP="00942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24B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 литературы: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</w:t>
      </w:r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Шорыгина Т. А. Детям о космосе и Юрии Гагарине – первом космонавте Земли: Беседы, досуги, рассказы. М.: ТЦ Сфера, 2011. – 128с. – (Библиотека воспитателя) (3).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</w:t>
      </w:r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Большая энциклопедия. Космос и астрономия: вопросы и ответы. - М.: ОЛМА </w:t>
      </w:r>
      <w:proofErr w:type="spellStart"/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Медия</w:t>
      </w:r>
      <w:proofErr w:type="spellEnd"/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Групп, 2013г.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</w:t>
      </w:r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Бондаренко Т.М. Экологические занятия с детьми. Воронеж, 2007г.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</w:t>
      </w:r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Волкова Е., </w:t>
      </w:r>
      <w:proofErr w:type="spellStart"/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Микерин</w:t>
      </w:r>
      <w:proofErr w:type="spellEnd"/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С. Играем в ученых. - Новосибирск, 2008г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Лыкова И.А. Изобразительная деятельность в детском саду: планирование, конспекты занятий, методические рекомендации. - М.: «КАРАПУЗ – ДИДАКТИКА», 2009г.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Левитан Е.П. Малышам о звездах. - М.,1986г.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proofErr w:type="spellStart"/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Малофеева</w:t>
      </w:r>
      <w:proofErr w:type="spellEnd"/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Н.Н. Энциклопедия дошкольника. - М.: ЗАО «РОСМЭН - ПРЕСС», 2008г.</w:t>
      </w:r>
    </w:p>
    <w:p w:rsidR="00942B2C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2F51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Носов Н. Незнайка на луне. - М.: РОСМЭН, 1996г.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r w:rsidRPr="00D557FB">
        <w:rPr>
          <w:rFonts w:ascii="Times New Roman" w:hAnsi="Times New Roman" w:cs="Times New Roman"/>
          <w:sz w:val="24"/>
          <w:szCs w:val="24"/>
        </w:rPr>
        <w:t>Географический атлас для детей «Мир вокруг нас».</w:t>
      </w:r>
    </w:p>
    <w:p w:rsidR="00942B2C" w:rsidRPr="002F51A3" w:rsidRDefault="00942B2C" w:rsidP="00942B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F5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Интернет ресурсы</w:t>
      </w:r>
    </w:p>
    <w:p w:rsidR="005E20DE" w:rsidRDefault="005E20DE"/>
    <w:sectPr w:rsidR="005E20DE" w:rsidSect="00830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7989"/>
    <w:multiLevelType w:val="hybridMultilevel"/>
    <w:tmpl w:val="C7ACBC62"/>
    <w:lvl w:ilvl="0" w:tplc="94D42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2C"/>
    <w:rsid w:val="005E20DE"/>
    <w:rsid w:val="00830EF9"/>
    <w:rsid w:val="00942B2C"/>
    <w:rsid w:val="00BA2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B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2E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1147</Words>
  <Characters>6541</Characters>
  <Application>Microsoft Office Word</Application>
  <DocSecurity>0</DocSecurity>
  <Lines>54</Lines>
  <Paragraphs>15</Paragraphs>
  <ScaleCrop>false</ScaleCrop>
  <Company>HP</Company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admin</cp:lastModifiedBy>
  <cp:revision>3</cp:revision>
  <dcterms:created xsi:type="dcterms:W3CDTF">2022-04-10T19:30:00Z</dcterms:created>
  <dcterms:modified xsi:type="dcterms:W3CDTF">2022-04-11T17:38:00Z</dcterms:modified>
</cp:coreProperties>
</file>